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D18" w:rsidRPr="009304AD" w:rsidRDefault="00F42D18" w:rsidP="00F42D18">
      <w:pPr>
        <w:jc w:val="center"/>
        <w:rPr>
          <w:rFonts w:ascii="Times New Roman" w:hAnsi="Times New Roman" w:cs="Times New Roman"/>
        </w:rPr>
      </w:pPr>
      <w:r w:rsidRPr="009304AD">
        <w:rPr>
          <w:rFonts w:ascii="Times New Roman" w:hAnsi="Times New Roman" w:cs="Times New Roman"/>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5.25pt;height:39.75pt" fillcolor="black">
            <v:shadow color="#868686"/>
            <v:textpath style="font-family:&quot;Arial Black&quot;;font-size:28pt;v-text-kern:t" trim="t" fitpath="t" string="Bohr-Rutherford Diagrams"/>
          </v:shape>
        </w:pict>
      </w:r>
    </w:p>
    <w:p w:rsidR="00F42D18" w:rsidRPr="009304AD" w:rsidRDefault="00F42D18" w:rsidP="00F42D18">
      <w:pPr>
        <w:rPr>
          <w:rFonts w:ascii="Times New Roman" w:hAnsi="Times New Roman" w:cs="Times New Roman"/>
        </w:rPr>
      </w:pPr>
    </w:p>
    <w:p w:rsidR="00F42D18" w:rsidRPr="009304AD" w:rsidRDefault="00F42D18" w:rsidP="00F42D18">
      <w:pPr>
        <w:rPr>
          <w:rFonts w:ascii="Times New Roman" w:hAnsi="Times New Roman" w:cs="Times New Roman"/>
        </w:rPr>
      </w:pPr>
      <w:r w:rsidRPr="009304AD">
        <w:rPr>
          <w:rFonts w:ascii="Times New Roman" w:hAnsi="Times New Roman" w:cs="Times New Roman"/>
        </w:rPr>
        <w:t>A Bohr-Rutherford Diagram is one simple method for representing the structure of the atom on paper.</w:t>
      </w:r>
    </w:p>
    <w:p w:rsidR="00F42D18" w:rsidRPr="009304AD" w:rsidRDefault="00F42D18" w:rsidP="00F42D18">
      <w:pPr>
        <w:rPr>
          <w:rFonts w:ascii="Times New Roman" w:hAnsi="Times New Roman" w:cs="Times New Roman"/>
        </w:rPr>
      </w:pPr>
    </w:p>
    <w:p w:rsidR="00F42D18" w:rsidRPr="009304AD" w:rsidRDefault="00F42D18" w:rsidP="00F42D18">
      <w:pPr>
        <w:rPr>
          <w:rFonts w:ascii="Times New Roman" w:hAnsi="Times New Roman" w:cs="Times New Roman"/>
          <w:b/>
          <w:i/>
        </w:rPr>
      </w:pPr>
      <w:r w:rsidRPr="009304AD">
        <w:rPr>
          <w:rFonts w:ascii="Times New Roman" w:hAnsi="Times New Roman" w:cs="Times New Roman"/>
          <w:b/>
          <w:i/>
        </w:rPr>
        <w:t>How to Draw Bohr-Rutherford Diagrams</w:t>
      </w:r>
    </w:p>
    <w:p w:rsidR="00F42D18" w:rsidRPr="009304AD" w:rsidRDefault="00F42D18" w:rsidP="00F42D18">
      <w:pPr>
        <w:rPr>
          <w:rFonts w:ascii="Times New Roman" w:hAnsi="Times New Roman" w:cs="Times New Roman"/>
          <w:i/>
        </w:rPr>
      </w:pPr>
    </w:p>
    <w:p w:rsidR="00F42D18" w:rsidRPr="009304AD" w:rsidRDefault="00F42D18" w:rsidP="00F42D18">
      <w:pPr>
        <w:numPr>
          <w:ilvl w:val="0"/>
          <w:numId w:val="1"/>
        </w:numPr>
        <w:spacing w:before="120" w:after="120" w:line="240" w:lineRule="auto"/>
        <w:rPr>
          <w:rFonts w:ascii="Times New Roman" w:hAnsi="Times New Roman" w:cs="Times New Roman"/>
        </w:rPr>
      </w:pPr>
      <w:r w:rsidRPr="009304AD">
        <w:rPr>
          <w:rFonts w:ascii="Times New Roman" w:hAnsi="Times New Roman" w:cs="Times New Roman"/>
        </w:rPr>
        <w:t>Use the standard atomic notation to determine the number of protons and neutrons in the atom.</w:t>
      </w:r>
    </w:p>
    <w:p w:rsidR="00F42D18" w:rsidRPr="009304AD" w:rsidRDefault="00F42D18" w:rsidP="00F42D18">
      <w:pPr>
        <w:numPr>
          <w:ilvl w:val="0"/>
          <w:numId w:val="1"/>
        </w:numPr>
        <w:spacing w:before="120" w:after="120" w:line="240" w:lineRule="auto"/>
        <w:rPr>
          <w:rFonts w:ascii="Times New Roman" w:hAnsi="Times New Roman" w:cs="Times New Roman"/>
        </w:rPr>
      </w:pPr>
      <w:r w:rsidRPr="009304AD">
        <w:rPr>
          <w:rFonts w:ascii="Times New Roman" w:hAnsi="Times New Roman" w:cs="Times New Roman"/>
        </w:rPr>
        <w:t>Draw a circle that represents the nucleus. Indicate the number of protons (</w:t>
      </w:r>
      <w:r w:rsidRPr="009304AD">
        <w:rPr>
          <w:rFonts w:ascii="Times New Roman" w:hAnsi="Times New Roman" w:cs="Times New Roman"/>
          <w:i/>
        </w:rPr>
        <w:t>p</w:t>
      </w:r>
      <w:r w:rsidRPr="009304AD">
        <w:rPr>
          <w:rFonts w:ascii="Times New Roman" w:hAnsi="Times New Roman" w:cs="Times New Roman"/>
          <w:i/>
          <w:vertAlign w:val="superscript"/>
        </w:rPr>
        <w:t>+</w:t>
      </w:r>
      <w:r w:rsidRPr="009304AD">
        <w:rPr>
          <w:rFonts w:ascii="Times New Roman" w:hAnsi="Times New Roman" w:cs="Times New Roman"/>
        </w:rPr>
        <w:t>) and neutrons (</w:t>
      </w:r>
      <w:r w:rsidRPr="009304AD">
        <w:rPr>
          <w:rFonts w:ascii="Times New Roman" w:hAnsi="Times New Roman" w:cs="Times New Roman"/>
          <w:i/>
        </w:rPr>
        <w:t>n</w:t>
      </w:r>
      <w:r w:rsidRPr="009304AD">
        <w:rPr>
          <w:rFonts w:ascii="Times New Roman" w:hAnsi="Times New Roman" w:cs="Times New Roman"/>
          <w:i/>
          <w:vertAlign w:val="superscript"/>
        </w:rPr>
        <w:t>0</w:t>
      </w:r>
      <w:r w:rsidRPr="009304AD">
        <w:rPr>
          <w:rFonts w:ascii="Times New Roman" w:hAnsi="Times New Roman" w:cs="Times New Roman"/>
        </w:rPr>
        <w:t>) in the nucleus.</w:t>
      </w:r>
    </w:p>
    <w:p w:rsidR="00F42D18" w:rsidRPr="009304AD" w:rsidRDefault="00F42D18" w:rsidP="00F42D18">
      <w:pPr>
        <w:numPr>
          <w:ilvl w:val="0"/>
          <w:numId w:val="1"/>
        </w:numPr>
        <w:spacing w:before="120" w:after="120" w:line="240" w:lineRule="auto"/>
        <w:rPr>
          <w:rFonts w:ascii="Times New Roman" w:hAnsi="Times New Roman" w:cs="Times New Roman"/>
        </w:rPr>
      </w:pPr>
      <w:r w:rsidRPr="009304AD">
        <w:rPr>
          <w:rFonts w:ascii="Times New Roman" w:hAnsi="Times New Roman" w:cs="Times New Roman"/>
        </w:rPr>
        <w:t>Determine the number of electrons (</w:t>
      </w:r>
      <w:r w:rsidRPr="009304AD">
        <w:rPr>
          <w:rFonts w:ascii="Times New Roman" w:hAnsi="Times New Roman" w:cs="Times New Roman"/>
          <w:i/>
        </w:rPr>
        <w:t>e</w:t>
      </w:r>
      <w:r w:rsidRPr="009304AD">
        <w:rPr>
          <w:rFonts w:ascii="Times New Roman" w:hAnsi="Times New Roman" w:cs="Times New Roman"/>
          <w:i/>
          <w:vertAlign w:val="superscript"/>
        </w:rPr>
        <w:t>-</w:t>
      </w:r>
      <w:r w:rsidRPr="009304AD">
        <w:rPr>
          <w:rFonts w:ascii="Times New Roman" w:hAnsi="Times New Roman" w:cs="Times New Roman"/>
        </w:rPr>
        <w:t>) in the atom. Draw the first shell using a circle around the nucleus.</w:t>
      </w:r>
    </w:p>
    <w:p w:rsidR="00F42D18" w:rsidRPr="009304AD" w:rsidRDefault="00F42D18" w:rsidP="00F42D18">
      <w:pPr>
        <w:numPr>
          <w:ilvl w:val="0"/>
          <w:numId w:val="1"/>
        </w:numPr>
        <w:spacing w:before="120" w:after="120" w:line="240" w:lineRule="auto"/>
        <w:rPr>
          <w:rFonts w:ascii="Times New Roman" w:hAnsi="Times New Roman" w:cs="Times New Roman"/>
        </w:rPr>
      </w:pPr>
      <w:r w:rsidRPr="009304AD">
        <w:rPr>
          <w:rFonts w:ascii="Times New Roman" w:hAnsi="Times New Roman" w:cs="Times New Roman"/>
        </w:rPr>
        <w:t>Fill the shell nearest the nucleus first (maximum two electrons). Once full, draw and fill the second shell with up to eight electrons, and up to eight electrons in the third shell.</w:t>
      </w:r>
    </w:p>
    <w:p w:rsidR="00F42D18" w:rsidRPr="009304AD" w:rsidRDefault="00F42D18" w:rsidP="00F42D18">
      <w:pPr>
        <w:numPr>
          <w:ilvl w:val="0"/>
          <w:numId w:val="1"/>
        </w:numPr>
        <w:spacing w:before="120" w:after="120" w:line="240" w:lineRule="auto"/>
        <w:rPr>
          <w:rFonts w:ascii="Times New Roman" w:hAnsi="Times New Roman" w:cs="Times New Roman"/>
        </w:rPr>
      </w:pPr>
      <w:r w:rsidRPr="009304AD">
        <w:rPr>
          <w:rFonts w:ascii="Times New Roman" w:hAnsi="Times New Roman" w:cs="Times New Roman"/>
        </w:rPr>
        <w:t xml:space="preserve">When filling shells, follow the pattern shown in Figure 1. </w:t>
      </w:r>
    </w:p>
    <w:p w:rsidR="00F42D18" w:rsidRPr="009304AD" w:rsidRDefault="00F42D18" w:rsidP="00F42D18">
      <w:pPr>
        <w:rPr>
          <w:rFonts w:ascii="Times New Roman" w:hAnsi="Times New Roman" w:cs="Times New Roman"/>
          <w:i/>
        </w:rPr>
      </w:pPr>
      <w:r w:rsidRPr="009304AD">
        <w:rPr>
          <w:rFonts w:ascii="Times New Roman" w:hAnsi="Times New Roman" w:cs="Times New Roman"/>
          <w:noProof/>
        </w:rPr>
        <w:drawing>
          <wp:anchor distT="0" distB="0" distL="114300" distR="114300" simplePos="0" relativeHeight="251659264" behindDoc="1" locked="0" layoutInCell="1" allowOverlap="1" wp14:anchorId="1E7F6CDE" wp14:editId="19804762">
            <wp:simplePos x="0" y="0"/>
            <wp:positionH relativeFrom="column">
              <wp:posOffset>3601085</wp:posOffset>
            </wp:positionH>
            <wp:positionV relativeFrom="paragraph">
              <wp:posOffset>229235</wp:posOffset>
            </wp:positionV>
            <wp:extent cx="2428240" cy="2628900"/>
            <wp:effectExtent l="0" t="0" r="0" b="0"/>
            <wp:wrapTight wrapText="bothSides">
              <wp:wrapPolygon edited="0">
                <wp:start x="0" y="0"/>
                <wp:lineTo x="0" y="21443"/>
                <wp:lineTo x="21351" y="21443"/>
                <wp:lineTo x="21351"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8240" cy="2628900"/>
                    </a:xfrm>
                    <a:prstGeom prst="rect">
                      <a:avLst/>
                    </a:prstGeom>
                    <a:noFill/>
                  </pic:spPr>
                </pic:pic>
              </a:graphicData>
            </a:graphic>
            <wp14:sizeRelH relativeFrom="page">
              <wp14:pctWidth>0</wp14:pctWidth>
            </wp14:sizeRelH>
            <wp14:sizeRelV relativeFrom="page">
              <wp14:pctHeight>0</wp14:pctHeight>
            </wp14:sizeRelV>
          </wp:anchor>
        </w:drawing>
      </w:r>
      <w:r w:rsidRPr="009304AD">
        <w:rPr>
          <w:rFonts w:ascii="Times New Roman" w:hAnsi="Times New Roman" w:cs="Times New Roman"/>
          <w:noProof/>
        </w:rPr>
        <w:drawing>
          <wp:anchor distT="0" distB="0" distL="114300" distR="114300" simplePos="0" relativeHeight="251660288" behindDoc="1" locked="0" layoutInCell="1" allowOverlap="1" wp14:anchorId="693F400F" wp14:editId="3A8967E6">
            <wp:simplePos x="0" y="0"/>
            <wp:positionH relativeFrom="column">
              <wp:posOffset>0</wp:posOffset>
            </wp:positionH>
            <wp:positionV relativeFrom="paragraph">
              <wp:posOffset>304800</wp:posOffset>
            </wp:positionV>
            <wp:extent cx="2514600" cy="2373630"/>
            <wp:effectExtent l="0" t="0" r="0" b="7620"/>
            <wp:wrapTight wrapText="bothSides">
              <wp:wrapPolygon edited="0">
                <wp:start x="0" y="0"/>
                <wp:lineTo x="0" y="21496"/>
                <wp:lineTo x="21436" y="21496"/>
                <wp:lineTo x="2143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4600" cy="2373630"/>
                    </a:xfrm>
                    <a:prstGeom prst="rect">
                      <a:avLst/>
                    </a:prstGeom>
                    <a:noFill/>
                  </pic:spPr>
                </pic:pic>
              </a:graphicData>
            </a:graphic>
            <wp14:sizeRelH relativeFrom="page">
              <wp14:pctWidth>0</wp14:pctWidth>
            </wp14:sizeRelH>
            <wp14:sizeRelV relativeFrom="page">
              <wp14:pctHeight>0</wp14:pctHeight>
            </wp14:sizeRelV>
          </wp:anchor>
        </w:drawing>
      </w: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r w:rsidRPr="009304AD">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8C3A9DB" wp14:editId="35583304">
                <wp:simplePos x="0" y="0"/>
                <wp:positionH relativeFrom="column">
                  <wp:posOffset>1388745</wp:posOffset>
                </wp:positionH>
                <wp:positionV relativeFrom="paragraph">
                  <wp:posOffset>299720</wp:posOffset>
                </wp:positionV>
                <wp:extent cx="2428240" cy="28575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24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2D18" w:rsidRDefault="00F42D18" w:rsidP="00F42D18">
                            <w:pPr>
                              <w:pStyle w:val="Caption"/>
                              <w:rPr>
                                <w:b w:val="0"/>
                                <w:noProof/>
                              </w:rPr>
                            </w:pPr>
                            <w:r>
                              <w:t xml:space="preserve">Figure 2: </w:t>
                            </w:r>
                            <w:r>
                              <w:rPr>
                                <w:b w:val="0"/>
                              </w:rPr>
                              <w:t>A completed Bohr-Rutherford diagram for potassium.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09.35pt;margin-top:23.6pt;width:191.2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" stroked="f">
                <v:textbox style="mso-fit-shape-to-text:t" inset="0,0,0,0">
                  <w:txbxContent>
                    <w:p w:rsidR="00F42D18" w:rsidRDefault="00F42D18" w:rsidP="00F42D18">
                      <w:pPr>
                        <w:pStyle w:val="Caption"/>
                        <w:rPr>
                          <w:b w:val="0"/>
                          <w:noProof/>
                        </w:rPr>
                      </w:pPr>
                      <w:r>
                        <w:t xml:space="preserve">Figure 2: </w:t>
                      </w:r>
                      <w:r>
                        <w:rPr>
                          <w:b w:val="0"/>
                        </w:rPr>
                        <w:t>A completed Bohr-Rutherford diagram for potassium.</w:t>
                      </w:r>
                    </w:p>
                  </w:txbxContent>
                </v:textbox>
                <w10:wrap type="square"/>
              </v:shape>
            </w:pict>
          </mc:Fallback>
        </mc:AlternateContent>
      </w:r>
      <w:r w:rsidRPr="009304AD">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13A9EEFB" wp14:editId="7941D471">
                <wp:simplePos x="0" y="0"/>
                <wp:positionH relativeFrom="column">
                  <wp:posOffset>-2591435</wp:posOffset>
                </wp:positionH>
                <wp:positionV relativeFrom="paragraph">
                  <wp:posOffset>280035</wp:posOffset>
                </wp:positionV>
                <wp:extent cx="2514600" cy="28575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2D18" w:rsidRDefault="00F42D18" w:rsidP="00F42D18">
                            <w:pPr>
                              <w:pStyle w:val="Caption"/>
                              <w:rPr>
                                <w:b w:val="0"/>
                                <w:noProof/>
                              </w:rPr>
                            </w:pPr>
                            <w:r>
                              <w:t xml:space="preserve">Figure 1: </w:t>
                            </w:r>
                            <w:r>
                              <w:rPr>
                                <w:b w:val="0"/>
                              </w:rPr>
                              <w:t>Fill energy levels with electrons according to the pattern shown in this diagram.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04.05pt;margin-top:22.05pt;width:198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" stroked="f">
                <v:textbox style="mso-fit-shape-to-text:t" inset="0,0,0,0">
                  <w:txbxContent>
                    <w:p w:rsidR="00F42D18" w:rsidRDefault="00F42D18" w:rsidP="00F42D18">
                      <w:pPr>
                        <w:pStyle w:val="Caption"/>
                        <w:rPr>
                          <w:b w:val="0"/>
                          <w:noProof/>
                        </w:rPr>
                      </w:pPr>
                      <w:r>
                        <w:t xml:space="preserve">Figure 1: </w:t>
                      </w:r>
                      <w:r>
                        <w:rPr>
                          <w:b w:val="0"/>
                        </w:rPr>
                        <w:t>Fill energy levels with electrons according to the pattern shown in this diagram.</w:t>
                      </w:r>
                    </w:p>
                  </w:txbxContent>
                </v:textbox>
                <w10:wrap type="square"/>
              </v:shape>
            </w:pict>
          </mc:Fallback>
        </mc:AlternateContent>
      </w:r>
    </w:p>
    <w:p w:rsidR="00F42D18" w:rsidRPr="009304AD" w:rsidRDefault="00F42D18" w:rsidP="00F42D18">
      <w:pPr>
        <w:rPr>
          <w:rFonts w:ascii="Times New Roman" w:hAnsi="Times New Roman" w:cs="Times New Roman"/>
          <w:i/>
        </w:rPr>
      </w:pPr>
    </w:p>
    <w:p w:rsidR="00F42D18" w:rsidRPr="009304AD" w:rsidRDefault="00F42D18" w:rsidP="00F42D18">
      <w:pPr>
        <w:rPr>
          <w:rFonts w:ascii="Times New Roman" w:hAnsi="Times New Roman" w:cs="Times New Roman"/>
          <w:i/>
        </w:rPr>
      </w:pPr>
    </w:p>
    <w:p w:rsidR="00737F8D" w:rsidRPr="00F42D18" w:rsidRDefault="00F42D18">
      <w:pPr>
        <w:rPr>
          <w:rFonts w:ascii="Times New Roman" w:hAnsi="Times New Roman" w:cs="Times New Roman"/>
          <w:i/>
        </w:rPr>
      </w:pPr>
      <w:r w:rsidRPr="009304AD">
        <w:rPr>
          <w:rFonts w:ascii="Times New Roman" w:hAnsi="Times New Roman" w:cs="Times New Roman"/>
          <w:noProof/>
        </w:rPr>
        <w:lastRenderedPageBreak/>
        <w:drawing>
          <wp:anchor distT="0" distB="0" distL="114300" distR="114300" simplePos="0" relativeHeight="251663360" behindDoc="0" locked="0" layoutInCell="1" allowOverlap="1" wp14:anchorId="5B33296F" wp14:editId="54C97C23">
            <wp:simplePos x="0" y="0"/>
            <wp:positionH relativeFrom="column">
              <wp:posOffset>-571500</wp:posOffset>
            </wp:positionH>
            <wp:positionV relativeFrom="paragraph">
              <wp:posOffset>-914400</wp:posOffset>
            </wp:positionV>
            <wp:extent cx="6731000" cy="10697210"/>
            <wp:effectExtent l="0" t="0" r="0" b="8890"/>
            <wp:wrapSquare wrapText="bothSides"/>
            <wp:docPr id="5" name="Picture 5" descr="img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079"/>
                    <pic:cNvPicPr>
                      <a:picLocks noChangeAspect="1" noChangeArrowheads="1"/>
                    </pic:cNvPicPr>
                  </pic:nvPicPr>
                  <pic:blipFill>
                    <a:blip r:embed="rId8" cstate="print">
                      <a:extLst>
                        <a:ext uri="{28A0092B-C50C-407E-A947-70E740481C1C}">
                          <a14:useLocalDpi xmlns:a14="http://schemas.microsoft.com/office/drawing/2010/main" val="0"/>
                        </a:ext>
                      </a:extLst>
                    </a:blip>
                    <a:srcRect l="4834" t="3206" r="9056"/>
                    <a:stretch>
                      <a:fillRect/>
                    </a:stretch>
                  </pic:blipFill>
                  <pic:spPr bwMode="auto">
                    <a:xfrm>
                      <a:off x="0" y="0"/>
                      <a:ext cx="6731000" cy="10697210"/>
                    </a:xfrm>
                    <a:prstGeom prst="rect">
                      <a:avLst/>
                    </a:prstGeom>
                    <a:noFill/>
                  </pic:spPr>
                </pic:pic>
              </a:graphicData>
            </a:graphic>
            <wp14:sizeRelH relativeFrom="page">
              <wp14:pctWidth>0</wp14:pctWidth>
            </wp14:sizeRelH>
            <wp14:sizeRelV relativeFrom="page">
              <wp14:pctHeight>0</wp14:pctHeight>
            </wp14:sizeRelV>
          </wp:anchor>
        </w:drawing>
      </w:r>
      <w:bookmarkStart w:id="0" w:name="_GoBack"/>
      <w:bookmarkEnd w:id="0"/>
    </w:p>
    <w:sectPr w:rsidR="00737F8D" w:rsidRPr="00F42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33BB0"/>
    <w:multiLevelType w:val="hybridMultilevel"/>
    <w:tmpl w:val="1832BAE4"/>
    <w:lvl w:ilvl="0" w:tplc="1009000F">
      <w:start w:val="1"/>
      <w:numFmt w:val="decimal"/>
      <w:lvlText w:val="%1."/>
      <w:lvlJc w:val="left"/>
      <w:pPr>
        <w:tabs>
          <w:tab w:val="num" w:pos="720"/>
        </w:tabs>
        <w:ind w:left="720" w:hanging="360"/>
      </w:pPr>
    </w:lvl>
    <w:lvl w:ilvl="1" w:tplc="10090019">
      <w:start w:val="1"/>
      <w:numFmt w:val="lowerLetter"/>
      <w:lvlText w:val="%2."/>
      <w:lvlJc w:val="left"/>
      <w:pPr>
        <w:tabs>
          <w:tab w:val="num" w:pos="1440"/>
        </w:tabs>
        <w:ind w:left="1440" w:hanging="360"/>
      </w:pPr>
    </w:lvl>
    <w:lvl w:ilvl="2" w:tplc="1009001B">
      <w:start w:val="1"/>
      <w:numFmt w:val="lowerRoman"/>
      <w:lvlText w:val="%3."/>
      <w:lvlJc w:val="right"/>
      <w:pPr>
        <w:tabs>
          <w:tab w:val="num" w:pos="2160"/>
        </w:tabs>
        <w:ind w:left="2160" w:hanging="180"/>
      </w:pPr>
    </w:lvl>
    <w:lvl w:ilvl="3" w:tplc="1009000F">
      <w:start w:val="1"/>
      <w:numFmt w:val="decimal"/>
      <w:lvlText w:val="%4."/>
      <w:lvlJc w:val="left"/>
      <w:pPr>
        <w:tabs>
          <w:tab w:val="num" w:pos="2880"/>
        </w:tabs>
        <w:ind w:left="2880" w:hanging="360"/>
      </w:pPr>
    </w:lvl>
    <w:lvl w:ilvl="4" w:tplc="10090019">
      <w:start w:val="1"/>
      <w:numFmt w:val="lowerLetter"/>
      <w:lvlText w:val="%5."/>
      <w:lvlJc w:val="left"/>
      <w:pPr>
        <w:tabs>
          <w:tab w:val="num" w:pos="3600"/>
        </w:tabs>
        <w:ind w:left="3600" w:hanging="360"/>
      </w:pPr>
    </w:lvl>
    <w:lvl w:ilvl="5" w:tplc="1009001B">
      <w:start w:val="1"/>
      <w:numFmt w:val="lowerRoman"/>
      <w:lvlText w:val="%6."/>
      <w:lvlJc w:val="right"/>
      <w:pPr>
        <w:tabs>
          <w:tab w:val="num" w:pos="4320"/>
        </w:tabs>
        <w:ind w:left="4320" w:hanging="180"/>
      </w:pPr>
    </w:lvl>
    <w:lvl w:ilvl="6" w:tplc="1009000F">
      <w:start w:val="1"/>
      <w:numFmt w:val="decimal"/>
      <w:lvlText w:val="%7."/>
      <w:lvlJc w:val="left"/>
      <w:pPr>
        <w:tabs>
          <w:tab w:val="num" w:pos="5040"/>
        </w:tabs>
        <w:ind w:left="5040" w:hanging="360"/>
      </w:pPr>
    </w:lvl>
    <w:lvl w:ilvl="7" w:tplc="10090019">
      <w:start w:val="1"/>
      <w:numFmt w:val="lowerLetter"/>
      <w:lvlText w:val="%8."/>
      <w:lvlJc w:val="left"/>
      <w:pPr>
        <w:tabs>
          <w:tab w:val="num" w:pos="5760"/>
        </w:tabs>
        <w:ind w:left="5760" w:hanging="360"/>
      </w:pPr>
    </w:lvl>
    <w:lvl w:ilvl="8" w:tplc="10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D18"/>
    <w:rsid w:val="00737F8D"/>
    <w:rsid w:val="00F42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D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F42D18"/>
    <w:pPr>
      <w:spacing w:after="0" w:line="240" w:lineRule="auto"/>
    </w:pPr>
    <w:rPr>
      <w:rFonts w:ascii="Times New Roman" w:eastAsia="Times New Roman" w:hAnsi="Times New Roman" w:cs="Times New Roman"/>
      <w:b/>
      <w:bCs/>
      <w:sz w:val="20"/>
      <w:szCs w:val="20"/>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D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F42D18"/>
    <w:pPr>
      <w:spacing w:after="0" w:line="240" w:lineRule="auto"/>
    </w:pPr>
    <w:rPr>
      <w:rFonts w:ascii="Times New Roman" w:eastAsia="Times New Roman" w:hAnsi="Times New Roman" w:cs="Times New Roman"/>
      <w:b/>
      <w:bCs/>
      <w:sz w:val="20"/>
      <w:szCs w:val="20"/>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Amy (ED06)</dc:creator>
  <cp:lastModifiedBy>Cook, Amy (ED06)</cp:lastModifiedBy>
  <cp:revision>1</cp:revision>
  <dcterms:created xsi:type="dcterms:W3CDTF">2013-01-28T18:50:00Z</dcterms:created>
  <dcterms:modified xsi:type="dcterms:W3CDTF">2013-01-28T18:51:00Z</dcterms:modified>
</cp:coreProperties>
</file>